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F2F" w:rsidRPr="00675506" w:rsidRDefault="009B3F2F" w:rsidP="009B3F2F">
      <w:pPr>
        <w:autoSpaceDE w:val="0"/>
        <w:autoSpaceDN w:val="0"/>
        <w:adjustRightInd w:val="0"/>
        <w:spacing w:line="580" w:lineRule="exact"/>
        <w:ind w:firstLine="600"/>
        <w:rPr>
          <w:rFonts w:ascii="Times New Roman" w:eastAsia="仿宋_GB2312" w:hAnsi="Times New Roman"/>
          <w:b/>
          <w:bCs/>
          <w:sz w:val="32"/>
          <w:szCs w:val="32"/>
        </w:rPr>
      </w:pPr>
      <w:r w:rsidRPr="00675506">
        <w:rPr>
          <w:rFonts w:ascii="仿宋_GB2312" w:eastAsia="仿宋_GB2312" w:hAnsi="Times New Roman" w:cs="仿宋_GB2312" w:hint="eastAsia"/>
          <w:b/>
          <w:bCs/>
          <w:sz w:val="32"/>
          <w:szCs w:val="32"/>
        </w:rPr>
        <w:t>名词解释</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（一）财政拨款收入：指本年度从本级财政部门取得的财政拨款，包括一般公共预算财政拨款和政府性基金预算财政拨款。</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（二）事业收入：指事业单位开展专业业务活动及其辅助活动取得的收入；事业单位收到的财政专户实际核拨的教育收费等资金在此反映。</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（三）经营收入：指事业单位在专业业务活动及其辅助活动之外开展非独立核算经营活动取得的收入。</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（四）其他收入：指单位取得的除</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财政拨款收入</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事业收入</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经营收入</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填列在本项内。</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w:t>
      </w:r>
      <w:r w:rsidR="000332DA">
        <w:rPr>
          <w:rFonts w:ascii="仿宋_GB2312" w:eastAsia="仿宋_GB2312" w:hAnsi="Times New Roman" w:cs="仿宋_GB2312" w:hint="eastAsia"/>
          <w:sz w:val="32"/>
          <w:szCs w:val="32"/>
        </w:rPr>
        <w:t>五</w:t>
      </w:r>
      <w:r w:rsidRPr="00675506">
        <w:rPr>
          <w:rFonts w:ascii="仿宋_GB2312" w:eastAsia="仿宋_GB2312" w:hAnsi="Times New Roman" w:cs="仿宋_GB2312" w:hint="eastAsia"/>
          <w:sz w:val="32"/>
          <w:szCs w:val="32"/>
        </w:rPr>
        <w:t>）基本支出：指为保障机构正常运转、完成日常工作任务而发生的人员经费和公用经费。其中：人员经费指政府收支分类经济科目中的</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工资福利支出</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和</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对个人和家庭的补助</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；公用经费指政府收支分类经济科目中除</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工资福利支出</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和</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对个人和家庭的补助</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外的其他支出。</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w:t>
      </w:r>
      <w:r w:rsidR="000332DA">
        <w:rPr>
          <w:rFonts w:ascii="仿宋_GB2312" w:eastAsia="仿宋_GB2312" w:hAnsi="Times New Roman" w:cs="仿宋_GB2312" w:hint="eastAsia"/>
          <w:sz w:val="32"/>
          <w:szCs w:val="32"/>
        </w:rPr>
        <w:t>六</w:t>
      </w:r>
      <w:r w:rsidRPr="00675506">
        <w:rPr>
          <w:rFonts w:ascii="仿宋_GB2312" w:eastAsia="仿宋_GB2312" w:hAnsi="Times New Roman" w:cs="仿宋_GB2312" w:hint="eastAsia"/>
          <w:sz w:val="32"/>
          <w:szCs w:val="32"/>
        </w:rPr>
        <w:t>）项目支出：指在基本支出之外为完成特定行政任务和事业发展目标所发生的支出。</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lastRenderedPageBreak/>
        <w:t>（</w:t>
      </w:r>
      <w:r w:rsidR="000332DA">
        <w:rPr>
          <w:rFonts w:ascii="仿宋_GB2312" w:eastAsia="仿宋_GB2312" w:hAnsi="Times New Roman" w:cs="仿宋_GB2312" w:hint="eastAsia"/>
          <w:sz w:val="32"/>
          <w:szCs w:val="32"/>
        </w:rPr>
        <w:t>七</w:t>
      </w:r>
      <w:r w:rsidRPr="00675506">
        <w:rPr>
          <w:rFonts w:ascii="仿宋_GB2312" w:eastAsia="仿宋_GB2312" w:hAnsi="Times New Roman" w:cs="仿宋_GB2312" w:hint="eastAsia"/>
          <w:sz w:val="32"/>
          <w:szCs w:val="32"/>
        </w:rPr>
        <w:t>）经营支出：指事业单位在专业业务活动及其辅助活动之外开展非独立核算经营活动发生的支出。</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w:t>
      </w:r>
      <w:r w:rsidR="000332DA">
        <w:rPr>
          <w:rFonts w:ascii="仿宋_GB2312" w:eastAsia="仿宋_GB2312" w:hAnsi="Times New Roman" w:cs="仿宋_GB2312" w:hint="eastAsia"/>
          <w:sz w:val="32"/>
          <w:szCs w:val="32"/>
        </w:rPr>
        <w:t>八</w:t>
      </w:r>
      <w:r w:rsidRPr="00675506">
        <w:rPr>
          <w:rFonts w:ascii="仿宋_GB2312" w:eastAsia="仿宋_GB2312" w:hAnsi="Times New Roman" w:cs="仿宋_GB2312" w:hint="eastAsia"/>
          <w:sz w:val="32"/>
          <w:szCs w:val="32"/>
        </w:rPr>
        <w:t>）</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三公</w:t>
      </w:r>
      <w:r w:rsidRPr="00675506">
        <w:rPr>
          <w:rFonts w:ascii="仿宋_GB2312" w:eastAsia="仿宋_GB2312" w:hAnsi="Times New Roman" w:cs="仿宋_GB2312"/>
          <w:sz w:val="32"/>
          <w:szCs w:val="32"/>
        </w:rPr>
        <w:t>”</w:t>
      </w:r>
      <w:r w:rsidRPr="00675506">
        <w:rPr>
          <w:rFonts w:ascii="仿宋_GB2312" w:eastAsia="仿宋_GB2312" w:hAnsi="Times New Roman" w:cs="仿宋_GB2312" w:hint="eastAsia"/>
          <w:sz w:val="32"/>
          <w:szCs w:val="32"/>
        </w:rPr>
        <w:t>经费：指用财政拨款安排的因公出国（境）费、公务用车购置及运行维护费、公务接待费。其中，因公出国（境）</w:t>
      </w:r>
      <w:proofErr w:type="gramStart"/>
      <w:r w:rsidRPr="00675506">
        <w:rPr>
          <w:rFonts w:ascii="仿宋_GB2312" w:eastAsia="仿宋_GB2312" w:hAnsi="Times New Roman" w:cs="仿宋_GB2312" w:hint="eastAsia"/>
          <w:sz w:val="32"/>
          <w:szCs w:val="32"/>
        </w:rPr>
        <w:t>费反映</w:t>
      </w:r>
      <w:proofErr w:type="gramEnd"/>
      <w:r w:rsidRPr="00675506">
        <w:rPr>
          <w:rFonts w:ascii="仿宋_GB2312" w:eastAsia="仿宋_GB2312" w:hAnsi="Times New Roman" w:cs="仿宋_GB2312" w:hint="eastAsia"/>
          <w:sz w:val="32"/>
          <w:szCs w:val="32"/>
        </w:rPr>
        <w:t>单位公务出国（境）的国际旅费、国外城市间交通费、住宿费、伙食费、培训费、公杂费等支出；公务用车购置</w:t>
      </w:r>
      <w:proofErr w:type="gramStart"/>
      <w:r w:rsidRPr="00675506">
        <w:rPr>
          <w:rFonts w:ascii="仿宋_GB2312" w:eastAsia="仿宋_GB2312" w:hAnsi="Times New Roman" w:cs="仿宋_GB2312" w:hint="eastAsia"/>
          <w:sz w:val="32"/>
          <w:szCs w:val="32"/>
        </w:rPr>
        <w:t>费反映</w:t>
      </w:r>
      <w:proofErr w:type="gramEnd"/>
      <w:r w:rsidRPr="00675506">
        <w:rPr>
          <w:rFonts w:ascii="仿宋_GB2312" w:eastAsia="仿宋_GB2312" w:hAnsi="Times New Roman" w:cs="仿宋_GB2312" w:hint="eastAsia"/>
          <w:sz w:val="32"/>
          <w:szCs w:val="32"/>
        </w:rPr>
        <w:t>单位公务用车购置支出（</w:t>
      </w:r>
      <w:proofErr w:type="gramStart"/>
      <w:r w:rsidRPr="00675506">
        <w:rPr>
          <w:rFonts w:ascii="仿宋_GB2312" w:eastAsia="仿宋_GB2312" w:hAnsi="Times New Roman" w:cs="仿宋_GB2312" w:hint="eastAsia"/>
          <w:sz w:val="32"/>
          <w:szCs w:val="32"/>
        </w:rPr>
        <w:t>含车辆</w:t>
      </w:r>
      <w:proofErr w:type="gramEnd"/>
      <w:r w:rsidRPr="00675506">
        <w:rPr>
          <w:rFonts w:ascii="仿宋_GB2312" w:eastAsia="仿宋_GB2312" w:hAnsi="Times New Roman" w:cs="仿宋_GB2312" w:hint="eastAsia"/>
          <w:sz w:val="32"/>
          <w:szCs w:val="32"/>
        </w:rPr>
        <w:t>购置税）；公务用车运行维护费反映单位按规定保留的公务用车燃料费、维修费、过路过桥费、保险费、安全奖励费用等支出；公务接待</w:t>
      </w:r>
      <w:proofErr w:type="gramStart"/>
      <w:r w:rsidRPr="00675506">
        <w:rPr>
          <w:rFonts w:ascii="仿宋_GB2312" w:eastAsia="仿宋_GB2312" w:hAnsi="Times New Roman" w:cs="仿宋_GB2312" w:hint="eastAsia"/>
          <w:sz w:val="32"/>
          <w:szCs w:val="32"/>
        </w:rPr>
        <w:t>费反映</w:t>
      </w:r>
      <w:proofErr w:type="gramEnd"/>
      <w:r w:rsidRPr="00675506">
        <w:rPr>
          <w:rFonts w:ascii="仿宋_GB2312" w:eastAsia="仿宋_GB2312" w:hAnsi="Times New Roman" w:cs="仿宋_GB2312" w:hint="eastAsia"/>
          <w:sz w:val="32"/>
          <w:szCs w:val="32"/>
        </w:rPr>
        <w:t>单位按规定开支的各类公务接待（含外宾接待）支出。</w:t>
      </w:r>
    </w:p>
    <w:p w:rsidR="009B3F2F" w:rsidRPr="00675506" w:rsidRDefault="009C55E8" w:rsidP="009B3F2F">
      <w:pPr>
        <w:autoSpaceDE w:val="0"/>
        <w:autoSpaceDN w:val="0"/>
        <w:adjustRightInd w:val="0"/>
        <w:spacing w:line="580" w:lineRule="exact"/>
        <w:ind w:firstLine="600"/>
        <w:rPr>
          <w:rFonts w:ascii="Times New Roman" w:eastAsia="仿宋_GB2312" w:hAnsi="Times New Roman"/>
          <w:sz w:val="32"/>
          <w:szCs w:val="32"/>
        </w:rPr>
      </w:pPr>
      <w:r>
        <w:rPr>
          <w:rFonts w:ascii="仿宋_GB2312" w:eastAsia="仿宋_GB2312" w:hAnsi="Times New Roman" w:cs="仿宋_GB2312" w:hint="eastAsia"/>
          <w:sz w:val="32"/>
          <w:szCs w:val="32"/>
        </w:rPr>
        <w:t>（</w:t>
      </w:r>
      <w:r w:rsidR="000332DA">
        <w:rPr>
          <w:rFonts w:ascii="仿宋_GB2312" w:eastAsia="仿宋_GB2312" w:hAnsi="Times New Roman" w:cs="仿宋_GB2312" w:hint="eastAsia"/>
          <w:sz w:val="32"/>
          <w:szCs w:val="32"/>
        </w:rPr>
        <w:t>九</w:t>
      </w:r>
      <w:r w:rsidR="009B3F2F" w:rsidRPr="00675506">
        <w:rPr>
          <w:rFonts w:ascii="仿宋_GB2312" w:eastAsia="仿宋_GB2312" w:hAnsi="Times New Roman" w:cs="仿宋_GB2312" w:hint="eastAsia"/>
          <w:sz w:val="32"/>
          <w:szCs w:val="32"/>
        </w:rPr>
        <w:t>）机关运行经费：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（十）工资福利支出（支出经济分类科目类级）：反映单位开支的在职职工和编制</w:t>
      </w:r>
      <w:proofErr w:type="gramStart"/>
      <w:r w:rsidRPr="00675506">
        <w:rPr>
          <w:rFonts w:ascii="仿宋_GB2312" w:eastAsia="仿宋_GB2312" w:hAnsi="Times New Roman" w:cs="仿宋_GB2312" w:hint="eastAsia"/>
          <w:sz w:val="32"/>
          <w:szCs w:val="32"/>
        </w:rPr>
        <w:t>外长期</w:t>
      </w:r>
      <w:proofErr w:type="gramEnd"/>
      <w:r w:rsidRPr="00675506">
        <w:rPr>
          <w:rFonts w:ascii="仿宋_GB2312" w:eastAsia="仿宋_GB2312" w:hAnsi="Times New Roman" w:cs="仿宋_GB2312" w:hint="eastAsia"/>
          <w:sz w:val="32"/>
          <w:szCs w:val="32"/>
        </w:rPr>
        <w:t>聘用人员的各类劳动报酬，以及为上述人员缴纳的各项社会保险费等。</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（十</w:t>
      </w:r>
      <w:r w:rsidR="000332DA">
        <w:rPr>
          <w:rFonts w:ascii="仿宋_GB2312" w:eastAsia="仿宋_GB2312" w:hAnsi="Times New Roman" w:cs="仿宋_GB2312" w:hint="eastAsia"/>
          <w:sz w:val="32"/>
          <w:szCs w:val="32"/>
        </w:rPr>
        <w:t>一</w:t>
      </w:r>
      <w:r w:rsidRPr="00675506">
        <w:rPr>
          <w:rFonts w:ascii="仿宋_GB2312" w:eastAsia="仿宋_GB2312" w:hAnsi="Times New Roman" w:cs="仿宋_GB2312" w:hint="eastAsia"/>
          <w:sz w:val="32"/>
          <w:szCs w:val="32"/>
        </w:rPr>
        <w:t>）商品和服务支出（支出经济分类科目类级）：反映单位购买商品和服务的支出（不包括用于购置固定资产的支出、战略性和应急储备支出）。</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（十</w:t>
      </w:r>
      <w:r w:rsidR="000332DA">
        <w:rPr>
          <w:rFonts w:ascii="仿宋_GB2312" w:eastAsia="仿宋_GB2312" w:hAnsi="Times New Roman" w:cs="仿宋_GB2312" w:hint="eastAsia"/>
          <w:sz w:val="32"/>
          <w:szCs w:val="32"/>
        </w:rPr>
        <w:t>二</w:t>
      </w:r>
      <w:r w:rsidRPr="00675506">
        <w:rPr>
          <w:rFonts w:ascii="仿宋_GB2312" w:eastAsia="仿宋_GB2312" w:hAnsi="Times New Roman" w:cs="仿宋_GB2312" w:hint="eastAsia"/>
          <w:sz w:val="32"/>
          <w:szCs w:val="32"/>
        </w:rPr>
        <w:t>）对个人和家庭的补助（支出经济分类科目类级）：</w:t>
      </w:r>
      <w:r w:rsidRPr="00675506">
        <w:rPr>
          <w:rFonts w:ascii="仿宋_GB2312" w:eastAsia="仿宋_GB2312" w:hAnsi="Times New Roman" w:cs="仿宋_GB2312" w:hint="eastAsia"/>
          <w:sz w:val="32"/>
          <w:szCs w:val="32"/>
        </w:rPr>
        <w:lastRenderedPageBreak/>
        <w:t>反映用于对个人和家庭的补助支出。</w:t>
      </w:r>
    </w:p>
    <w:p w:rsidR="009B3F2F" w:rsidRPr="00675506" w:rsidRDefault="009B3F2F" w:rsidP="009B3F2F">
      <w:pPr>
        <w:autoSpaceDE w:val="0"/>
        <w:autoSpaceDN w:val="0"/>
        <w:adjustRightInd w:val="0"/>
        <w:spacing w:line="580" w:lineRule="exact"/>
        <w:ind w:firstLine="600"/>
        <w:rPr>
          <w:rFonts w:ascii="Times New Roman" w:eastAsia="仿宋_GB2312" w:hAnsi="Times New Roman"/>
          <w:sz w:val="32"/>
          <w:szCs w:val="32"/>
        </w:rPr>
      </w:pPr>
      <w:r w:rsidRPr="00675506">
        <w:rPr>
          <w:rFonts w:ascii="仿宋_GB2312" w:eastAsia="仿宋_GB2312" w:hAnsi="Times New Roman" w:cs="仿宋_GB2312" w:hint="eastAsia"/>
          <w:sz w:val="32"/>
          <w:szCs w:val="32"/>
        </w:rPr>
        <w:t>（十</w:t>
      </w:r>
      <w:r w:rsidR="000332DA">
        <w:rPr>
          <w:rFonts w:ascii="仿宋_GB2312" w:eastAsia="仿宋_GB2312" w:hAnsi="Times New Roman" w:cs="仿宋_GB2312" w:hint="eastAsia"/>
          <w:sz w:val="32"/>
          <w:szCs w:val="32"/>
        </w:rPr>
        <w:t>三</w:t>
      </w:r>
      <w:r w:rsidRPr="00675506">
        <w:rPr>
          <w:rFonts w:ascii="仿宋_GB2312" w:eastAsia="仿宋_GB2312" w:hAnsi="Times New Roman" w:cs="仿宋_GB2312" w:hint="eastAsia"/>
          <w:sz w:val="32"/>
          <w:szCs w:val="32"/>
        </w:rPr>
        <w:t>）其他资本性支出（支出经济分类科目类级）：反映非各级发展与改革部门集中安排的用于购置固定资产、战略性和应急性储备、土地</w:t>
      </w:r>
      <w:bookmarkStart w:id="0" w:name="_GoBack"/>
      <w:bookmarkEnd w:id="0"/>
      <w:r w:rsidRPr="00675506">
        <w:rPr>
          <w:rFonts w:ascii="仿宋_GB2312" w:eastAsia="仿宋_GB2312" w:hAnsi="Times New Roman" w:cs="仿宋_GB2312" w:hint="eastAsia"/>
          <w:sz w:val="32"/>
          <w:szCs w:val="32"/>
        </w:rPr>
        <w:t>和无形资产，以及构建基础设施、大型修缮和财政支持企业更新改造所发生的支出。</w:t>
      </w:r>
    </w:p>
    <w:p w:rsidR="005C7E02" w:rsidRPr="009B3F2F" w:rsidRDefault="005C7E02"/>
    <w:sectPr w:rsidR="005C7E02" w:rsidRPr="009B3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9C1" w:rsidRDefault="00CB09C1" w:rsidP="009B3F2F">
      <w:r>
        <w:separator/>
      </w:r>
    </w:p>
  </w:endnote>
  <w:endnote w:type="continuationSeparator" w:id="0">
    <w:p w:rsidR="00CB09C1" w:rsidRDefault="00CB09C1" w:rsidP="009B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9C1" w:rsidRDefault="00CB09C1" w:rsidP="009B3F2F">
      <w:r>
        <w:separator/>
      </w:r>
    </w:p>
  </w:footnote>
  <w:footnote w:type="continuationSeparator" w:id="0">
    <w:p w:rsidR="00CB09C1" w:rsidRDefault="00CB09C1" w:rsidP="009B3F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341"/>
    <w:rsid w:val="000332DA"/>
    <w:rsid w:val="0036180E"/>
    <w:rsid w:val="005C7E02"/>
    <w:rsid w:val="009B3F2F"/>
    <w:rsid w:val="009C55E8"/>
    <w:rsid w:val="00C23865"/>
    <w:rsid w:val="00CB09C1"/>
    <w:rsid w:val="00F66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2F"/>
    <w:pPr>
      <w:widowControl w:val="0"/>
      <w:jc w:val="both"/>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F2F"/>
    <w:pPr>
      <w:pBdr>
        <w:bottom w:val="single" w:sz="6" w:space="1" w:color="auto"/>
      </w:pBdr>
      <w:tabs>
        <w:tab w:val="center" w:pos="4153"/>
        <w:tab w:val="right" w:pos="8306"/>
      </w:tabs>
      <w:snapToGrid w:val="0"/>
      <w:jc w:val="center"/>
    </w:pPr>
    <w:rPr>
      <w:rFonts w:cstheme="minorBidi"/>
      <w:sz w:val="18"/>
      <w:szCs w:val="18"/>
    </w:rPr>
  </w:style>
  <w:style w:type="character" w:customStyle="1" w:styleId="Char">
    <w:name w:val="页眉 Char"/>
    <w:basedOn w:val="a0"/>
    <w:link w:val="a3"/>
    <w:uiPriority w:val="99"/>
    <w:rsid w:val="009B3F2F"/>
    <w:rPr>
      <w:sz w:val="18"/>
      <w:szCs w:val="18"/>
    </w:rPr>
  </w:style>
  <w:style w:type="paragraph" w:styleId="a4">
    <w:name w:val="footer"/>
    <w:basedOn w:val="a"/>
    <w:link w:val="Char0"/>
    <w:uiPriority w:val="99"/>
    <w:unhideWhenUsed/>
    <w:rsid w:val="009B3F2F"/>
    <w:pPr>
      <w:tabs>
        <w:tab w:val="center" w:pos="4153"/>
        <w:tab w:val="right" w:pos="8306"/>
      </w:tabs>
      <w:snapToGrid w:val="0"/>
      <w:jc w:val="left"/>
    </w:pPr>
    <w:rPr>
      <w:rFonts w:cstheme="minorBidi"/>
      <w:sz w:val="18"/>
      <w:szCs w:val="18"/>
    </w:rPr>
  </w:style>
  <w:style w:type="character" w:customStyle="1" w:styleId="Char0">
    <w:name w:val="页脚 Char"/>
    <w:basedOn w:val="a0"/>
    <w:link w:val="a4"/>
    <w:uiPriority w:val="99"/>
    <w:rsid w:val="009B3F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2F"/>
    <w:pPr>
      <w:widowControl w:val="0"/>
      <w:jc w:val="both"/>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F2F"/>
    <w:pPr>
      <w:pBdr>
        <w:bottom w:val="single" w:sz="6" w:space="1" w:color="auto"/>
      </w:pBdr>
      <w:tabs>
        <w:tab w:val="center" w:pos="4153"/>
        <w:tab w:val="right" w:pos="8306"/>
      </w:tabs>
      <w:snapToGrid w:val="0"/>
      <w:jc w:val="center"/>
    </w:pPr>
    <w:rPr>
      <w:rFonts w:cstheme="minorBidi"/>
      <w:sz w:val="18"/>
      <w:szCs w:val="18"/>
    </w:rPr>
  </w:style>
  <w:style w:type="character" w:customStyle="1" w:styleId="Char">
    <w:name w:val="页眉 Char"/>
    <w:basedOn w:val="a0"/>
    <w:link w:val="a3"/>
    <w:uiPriority w:val="99"/>
    <w:rsid w:val="009B3F2F"/>
    <w:rPr>
      <w:sz w:val="18"/>
      <w:szCs w:val="18"/>
    </w:rPr>
  </w:style>
  <w:style w:type="paragraph" w:styleId="a4">
    <w:name w:val="footer"/>
    <w:basedOn w:val="a"/>
    <w:link w:val="Char0"/>
    <w:uiPriority w:val="99"/>
    <w:unhideWhenUsed/>
    <w:rsid w:val="009B3F2F"/>
    <w:pPr>
      <w:tabs>
        <w:tab w:val="center" w:pos="4153"/>
        <w:tab w:val="right" w:pos="8306"/>
      </w:tabs>
      <w:snapToGrid w:val="0"/>
      <w:jc w:val="left"/>
    </w:pPr>
    <w:rPr>
      <w:rFonts w:cstheme="minorBidi"/>
      <w:sz w:val="18"/>
      <w:szCs w:val="18"/>
    </w:rPr>
  </w:style>
  <w:style w:type="character" w:customStyle="1" w:styleId="Char0">
    <w:name w:val="页脚 Char"/>
    <w:basedOn w:val="a0"/>
    <w:link w:val="a4"/>
    <w:uiPriority w:val="99"/>
    <w:rsid w:val="009B3F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7787</dc:creator>
  <cp:keywords/>
  <dc:description/>
  <cp:lastModifiedBy>7787</cp:lastModifiedBy>
  <cp:revision>4</cp:revision>
  <dcterms:created xsi:type="dcterms:W3CDTF">2017-11-01T08:23:00Z</dcterms:created>
  <dcterms:modified xsi:type="dcterms:W3CDTF">2017-03-21T01:10:00Z</dcterms:modified>
</cp:coreProperties>
</file>